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B9CDE" w14:textId="77777777" w:rsidR="00B33BD1" w:rsidRDefault="00B33BD1" w:rsidP="00B33BD1">
      <w:pPr>
        <w:widowControl w:val="0"/>
        <w:tabs>
          <w:tab w:val="right" w:pos="9638"/>
        </w:tabs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n-GB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GB"/>
        </w:rPr>
        <w:t>TSG SA Meeting #SP-91E</w:t>
      </w:r>
      <w:r>
        <w:rPr>
          <w:rFonts w:ascii="Arial" w:eastAsia="Times New Roman" w:hAnsi="Arial" w:cs="Arial"/>
          <w:b/>
          <w:bCs/>
          <w:sz w:val="24"/>
          <w:szCs w:val="24"/>
          <w:lang w:val="en-GB"/>
        </w:rPr>
        <w:tab/>
        <w:t>SP-210011</w:t>
      </w:r>
    </w:p>
    <w:p w14:paraId="5D7BED03" w14:textId="77777777" w:rsidR="00B33BD1" w:rsidRDefault="00B33BD1" w:rsidP="00B33BD1">
      <w:pPr>
        <w:widowControl w:val="0"/>
        <w:pBdr>
          <w:bottom w:val="single" w:sz="6" w:space="0" w:color="auto"/>
        </w:pBdr>
        <w:tabs>
          <w:tab w:val="right" w:pos="9638"/>
        </w:tabs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n-GB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GB"/>
        </w:rPr>
        <w:t>18 - 29 March 2021, Electronic meeting</w:t>
      </w:r>
    </w:p>
    <w:p w14:paraId="0E685E9B" w14:textId="02FDCBB1" w:rsidR="00B33BD1" w:rsidRPr="00B33BD1" w:rsidRDefault="00B33BD1" w:rsidP="00B33BD1">
      <w:pPr>
        <w:widowControl w:val="0"/>
        <w:tabs>
          <w:tab w:val="right" w:pos="9638"/>
        </w:tabs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n-GB"/>
        </w:rPr>
      </w:pPr>
    </w:p>
    <w:p w14:paraId="4EC03508" w14:textId="77777777" w:rsidR="00B33BD1" w:rsidRDefault="00B33BD1" w:rsidP="00251EA6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lang w:val="en-GB"/>
        </w:rPr>
      </w:pPr>
    </w:p>
    <w:p w14:paraId="390D5D2A" w14:textId="550227DD" w:rsidR="00251EA6" w:rsidRPr="00251EA6" w:rsidRDefault="00251EA6" w:rsidP="00251EA6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bCs/>
          <w:color w:val="000000"/>
          <w:sz w:val="26"/>
          <w:szCs w:val="26"/>
          <w:lang w:val="en-GB"/>
        </w:rPr>
      </w:pPr>
      <w:r w:rsidRPr="00251EA6">
        <w:rPr>
          <w:rFonts w:ascii="Arial" w:eastAsia="Times New Roman" w:hAnsi="Arial" w:cs="Times New Roman"/>
          <w:b/>
          <w:bCs/>
          <w:sz w:val="24"/>
          <w:szCs w:val="24"/>
          <w:lang w:val="en-GB"/>
        </w:rPr>
        <w:t>3GPP T</w:t>
      </w:r>
      <w:bookmarkStart w:id="0" w:name="_Ref452454252"/>
      <w:bookmarkEnd w:id="0"/>
      <w:r w:rsidRPr="00251EA6">
        <w:rPr>
          <w:rFonts w:ascii="Arial" w:eastAsia="Times New Roman" w:hAnsi="Arial" w:cs="Times New Roman"/>
          <w:b/>
          <w:bCs/>
          <w:sz w:val="24"/>
          <w:szCs w:val="24"/>
          <w:lang w:val="en-GB"/>
        </w:rPr>
        <w:t xml:space="preserve">SG-RAN 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/>
        </w:rPr>
        <w:t>WG2 Meeting #113e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/>
        </w:rPr>
        <w:tab/>
      </w:r>
      <w:r w:rsidRPr="00251EA6">
        <w:rPr>
          <w:rFonts w:ascii="Arial" w:eastAsia="Times New Roman" w:hAnsi="Arial" w:cs="Arial"/>
          <w:b/>
          <w:bCs/>
          <w:color w:val="000000"/>
          <w:sz w:val="26"/>
          <w:szCs w:val="26"/>
          <w:lang w:val="en-GB"/>
        </w:rPr>
        <w:t>R2-2102</w:t>
      </w:r>
      <w:r w:rsidR="00CB4745">
        <w:rPr>
          <w:rFonts w:ascii="Arial" w:eastAsia="Times New Roman" w:hAnsi="Arial" w:cs="Arial"/>
          <w:b/>
          <w:bCs/>
          <w:color w:val="000000"/>
          <w:sz w:val="26"/>
          <w:szCs w:val="26"/>
          <w:lang w:val="en-GB"/>
        </w:rPr>
        <w:t>500</w:t>
      </w:r>
    </w:p>
    <w:p w14:paraId="50BBDAB1" w14:textId="505BE904" w:rsidR="00251EA6" w:rsidRPr="00251EA6" w:rsidRDefault="00251EA6" w:rsidP="00CB4745">
      <w:pPr>
        <w:widowControl w:val="0"/>
        <w:tabs>
          <w:tab w:val="left" w:pos="6521"/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sz w:val="24"/>
          <w:szCs w:val="24"/>
          <w:lang w:val="en-GB"/>
        </w:rPr>
      </w:pPr>
      <w:r w:rsidRPr="00251EA6">
        <w:rPr>
          <w:rFonts w:ascii="Arial" w:eastAsia="Times New Roman" w:hAnsi="Arial" w:cs="Times New Roman"/>
          <w:b/>
          <w:sz w:val="24"/>
          <w:szCs w:val="24"/>
          <w:lang w:val="en-GB" w:eastAsia="zh-CN"/>
        </w:rPr>
        <w:t>E-Meeting: Jan 25</w:t>
      </w:r>
      <w:r w:rsidRPr="00251EA6">
        <w:rPr>
          <w:rFonts w:ascii="Arial" w:eastAsia="Times New Roma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 w:eastAsia="zh-CN"/>
        </w:rPr>
        <w:t xml:space="preserve"> – Feb 5</w:t>
      </w:r>
      <w:r w:rsidRPr="00251EA6">
        <w:rPr>
          <w:rFonts w:ascii="Arial" w:eastAsia="Times New Roma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 w:eastAsia="zh-CN"/>
        </w:rPr>
        <w:t>, 2021</w:t>
      </w:r>
    </w:p>
    <w:p w14:paraId="51C18840" w14:textId="77777777" w:rsidR="00251EA6" w:rsidRPr="00251EA6" w:rsidRDefault="00251EA6" w:rsidP="00251EA6">
      <w:pPr>
        <w:pBdr>
          <w:bottom w:val="single" w:sz="6" w:space="0" w:color="auto"/>
        </w:pBdr>
        <w:tabs>
          <w:tab w:val="right" w:pos="9638"/>
        </w:tabs>
        <w:spacing w:after="0" w:line="240" w:lineRule="auto"/>
        <w:rPr>
          <w:rFonts w:ascii="Arial" w:eastAsiaTheme="minorEastAsia" w:hAnsi="Arial" w:cs="Arial"/>
          <w:bCs/>
          <w:lang w:val="en-GB"/>
        </w:rPr>
      </w:pPr>
    </w:p>
    <w:p w14:paraId="0894D1D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5042459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LS reply on QoE Measurement Collection</w:t>
      </w:r>
    </w:p>
    <w:p w14:paraId="1973DB8A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Response to: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S5-205347 (RP-202151) 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QoE Measurement Collection</w:t>
      </w:r>
    </w:p>
    <w:p w14:paraId="0CBA0D6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Release: 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Release 17</w:t>
      </w:r>
    </w:p>
    <w:p w14:paraId="58A030AE" w14:textId="099D1D68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Work Item: 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="00CB4745" w:rsidRPr="00CB4745">
        <w:rPr>
          <w:rFonts w:ascii="Arial" w:eastAsia="Times New Roman" w:hAnsi="Arial" w:cs="Arial"/>
          <w:bCs/>
          <w:sz w:val="20"/>
          <w:szCs w:val="20"/>
          <w:lang w:val="en-GB"/>
        </w:rPr>
        <w:t>FS_NR_QoE</w:t>
      </w:r>
    </w:p>
    <w:p w14:paraId="14787960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14:paraId="6CD51C8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RAN2</w:t>
      </w:r>
    </w:p>
    <w:p w14:paraId="46B38FC0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To: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SA5</w:t>
      </w:r>
    </w:p>
    <w:p w14:paraId="719EA192" w14:textId="5C9E1493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CC: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 xml:space="preserve">RAN3, SA, SA4, RAN </w:t>
      </w:r>
    </w:p>
    <w:p w14:paraId="6DA962A9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14:paraId="163ADAB8" w14:textId="77777777" w:rsidR="00251EA6" w:rsidRPr="00251EA6" w:rsidRDefault="00251EA6" w:rsidP="00251EA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Contact Person:</w:t>
      </w:r>
    </w:p>
    <w:p w14:paraId="6AE578EB" w14:textId="77777777" w:rsidR="00251EA6" w:rsidRPr="00251EA6" w:rsidRDefault="00251EA6" w:rsidP="00251EA6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Name: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Rajeev Kumar</w:t>
      </w:r>
    </w:p>
    <w:p w14:paraId="005CB26E" w14:textId="77777777" w:rsidR="00251EA6" w:rsidRPr="00251EA6" w:rsidRDefault="00251EA6" w:rsidP="00251EA6">
      <w:pPr>
        <w:tabs>
          <w:tab w:val="left" w:pos="2268"/>
          <w:tab w:val="left" w:pos="2694"/>
        </w:tabs>
        <w:spacing w:after="0" w:line="240" w:lineRule="auto"/>
        <w:ind w:left="567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Tel. Number: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14:paraId="7F35DE87" w14:textId="77777777" w:rsidR="00251EA6" w:rsidRPr="00251EA6" w:rsidRDefault="00251EA6" w:rsidP="00251EA6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  <w:t>E-mail Address:</w:t>
      </w:r>
      <w:r w:rsidRPr="00251EA6"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ab/>
        <w:t>rkum@qti.qualcomm.com</w:t>
      </w:r>
    </w:p>
    <w:p w14:paraId="50A6E691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2DE824C4" w14:textId="77777777" w:rsidR="00251EA6" w:rsidRPr="00251EA6" w:rsidRDefault="00251EA6" w:rsidP="00251EA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Send any reply LS to: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5" w:history="1">
        <w:r w:rsidRPr="00251EA6">
          <w:rPr>
            <w:rFonts w:ascii="Times New Roman" w:eastAsia="Times New Roman" w:hAnsi="Times New Roman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3DD72FBF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34F833D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Attachments: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14:paraId="1C6A6E44" w14:textId="77777777" w:rsidR="00251EA6" w:rsidRPr="00251EA6" w:rsidRDefault="00251EA6" w:rsidP="00251EA6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3A14D589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4C50C767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1. Overall Description:</w:t>
      </w:r>
    </w:p>
    <w:p w14:paraId="51FEA411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RAN2 thanks for SA5 the LS S5-205347 (R2-2100079) 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on QoE Measurement Collection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.</w:t>
      </w:r>
    </w:p>
    <w:p w14:paraId="30E8FE5D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>RAN2 would like to point out that RAN2 Rel-16 specifications were already finalized. RAN2 is currently discussing the requirements mentioned by SA5 in their LS for the QoE solution which is to be developed in Rel-17 for NR.</w:t>
      </w:r>
    </w:p>
    <w:p w14:paraId="7572F59F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5645CBAC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>RAN2 considered the different features requested to be implemented in Rel-17 for NR QoE and have the following updates:</w:t>
      </w:r>
    </w:p>
    <w:p w14:paraId="4EA3698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6E13B33C" w14:textId="33DE7A27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bookmarkStart w:id="1" w:name="_Hlk62918562"/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Mobility support for QoE measurement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acknowledges the need for area handling during the mobility for QMC support. The exact solution will be discussed in the WI phase.</w:t>
      </w:r>
    </w:p>
    <w:bookmarkEnd w:id="1"/>
    <w:p w14:paraId="04CFED2D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37CA8BE0" w14:textId="3A2B8D74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Simultaneous QMCs in a UE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agreed that “</w:t>
      </w:r>
      <w:r w:rsidRPr="00251EA6">
        <w:rPr>
          <w:rFonts w:ascii="Arial" w:eastAsia="Times New Roman" w:hAnsi="Arial" w:cs="Arial"/>
          <w:sz w:val="20"/>
          <w:szCs w:val="20"/>
          <w:lang w:eastAsia="zh-CN"/>
        </w:rPr>
        <w:t>Configuration and Reporting for multiple simultaneous QoE measurements for a UE can be supported (can determine whether there is AS impact in the WI phase)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”. </w:t>
      </w:r>
      <w:r w:rsidRPr="00251EA6">
        <w:rPr>
          <w:rFonts w:ascii="Arial" w:eastAsia="Times New Roman" w:hAnsi="Arial" w:cs="Arial"/>
          <w:color w:val="000000" w:themeColor="text1"/>
          <w:sz w:val="20"/>
          <w:szCs w:val="20"/>
          <w:lang w:val="en-GB"/>
        </w:rPr>
        <w:t>The means for distinguishing QoE reports by the gNB will be decided in WI.</w:t>
      </w:r>
    </w:p>
    <w:p w14:paraId="7064D08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66A01E02" w14:textId="77777777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Temporary stop and restart at RAN overload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agreed to support pause/resume mechanism for QoE reporting during RAN overload with RRC signalling. The exact solution detail is still under discussion.</w:t>
      </w:r>
    </w:p>
    <w:p w14:paraId="27AC2CA3" w14:textId="77777777" w:rsidR="00251EA6" w:rsidRPr="00251EA6" w:rsidRDefault="00251EA6" w:rsidP="00251EA6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val="en-GB"/>
        </w:rPr>
      </w:pPr>
    </w:p>
    <w:p w14:paraId="13393100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141980EE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2. Actions:</w:t>
      </w:r>
    </w:p>
    <w:p w14:paraId="3173D938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To: SA5</w:t>
      </w:r>
    </w:p>
    <w:p w14:paraId="4460FA02" w14:textId="273E6F6E" w:rsidR="00251EA6" w:rsidRPr="00251EA6" w:rsidRDefault="00251EA6" w:rsidP="00251EA6">
      <w:pPr>
        <w:spacing w:after="120" w:line="240" w:lineRule="auto"/>
        <w:ind w:left="993" w:hanging="993"/>
        <w:rPr>
          <w:rFonts w:ascii="Arial" w:eastAsia="Times New Roman" w:hAnsi="Arial" w:cs="Arial"/>
          <w:sz w:val="20"/>
          <w:szCs w:val="20"/>
          <w:lang w:val="en-GB" w:eastAsia="zh-CN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ACTION:   </w:t>
      </w:r>
      <w:r w:rsidRPr="00251EA6">
        <w:rPr>
          <w:rFonts w:ascii="Arial" w:eastAsia="Times New Roman" w:hAnsi="Arial" w:cs="Arial"/>
          <w:sz w:val="20"/>
          <w:szCs w:val="20"/>
          <w:lang w:val="en-GB" w:eastAsia="zh-CN"/>
        </w:rPr>
        <w:t>RAN2 kindly asks SA5 to take the above information into account and take action as necessary</w:t>
      </w:r>
      <w:r>
        <w:rPr>
          <w:rFonts w:ascii="Arial" w:eastAsia="Times New Roman" w:hAnsi="Arial" w:cs="Arial"/>
          <w:sz w:val="20"/>
          <w:szCs w:val="20"/>
          <w:lang w:val="en-GB" w:eastAsia="zh-CN"/>
        </w:rPr>
        <w:t>.</w:t>
      </w:r>
    </w:p>
    <w:p w14:paraId="2FDC5484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32A30F64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3. Date of Next RAN2 Meetings:</w:t>
      </w:r>
    </w:p>
    <w:p w14:paraId="34923516" w14:textId="77777777" w:rsidR="00251EA6" w:rsidRPr="00251EA6" w:rsidRDefault="00251EA6" w:rsidP="00251EA6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sz w:val="20"/>
          <w:szCs w:val="20"/>
          <w:lang w:val="es-ES"/>
        </w:rPr>
      </w:pP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>RAN2#113-bis-e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12 – 20 April 2021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Online</w:t>
      </w:r>
    </w:p>
    <w:p w14:paraId="680B6AF3" w14:textId="77777777" w:rsidR="00251EA6" w:rsidRPr="00251EA6" w:rsidRDefault="00251EA6" w:rsidP="00251EA6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sz w:val="20"/>
          <w:szCs w:val="20"/>
          <w:lang w:val="es-ES"/>
        </w:rPr>
      </w:pP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>RAN2#114-e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19 – 27 May 2021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Online</w:t>
      </w:r>
    </w:p>
    <w:p w14:paraId="56D5F8BB" w14:textId="77777777" w:rsidR="0064175E" w:rsidRPr="00CB0096" w:rsidRDefault="0064175E">
      <w:pPr>
        <w:rPr>
          <w:rFonts w:ascii="Arial" w:hAnsi="Arial" w:cs="Arial"/>
          <w:sz w:val="20"/>
          <w:szCs w:val="20"/>
        </w:rPr>
      </w:pPr>
    </w:p>
    <w:sectPr w:rsidR="0064175E" w:rsidRPr="00CB009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F23295"/>
    <w:multiLevelType w:val="multilevel"/>
    <w:tmpl w:val="2AF2329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M0MTGxNLYwNzAyNjdQ0lEKTi0uzszPAykwrAUABADoyywAAAA="/>
  </w:docVars>
  <w:rsids>
    <w:rsidRoot w:val="00251EA6"/>
    <w:rsid w:val="00251EA6"/>
    <w:rsid w:val="0064175E"/>
    <w:rsid w:val="006732EA"/>
    <w:rsid w:val="00B33BD1"/>
    <w:rsid w:val="00CB0096"/>
    <w:rsid w:val="00CB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F1149"/>
  <w15:chartTrackingRefBased/>
  <w15:docId w15:val="{139DBA39-4BFE-47D7-9A69-BBAB32D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251E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EA6"/>
    <w:rPr>
      <w:sz w:val="20"/>
      <w:szCs w:val="20"/>
    </w:rPr>
  </w:style>
  <w:style w:type="character" w:styleId="CommentReference">
    <w:name w:val="annotation reference"/>
    <w:semiHidden/>
    <w:rsid w:val="00251EA6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1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E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02-26-0943_02-26-0928_02-26-0923_02-26-0915_02-26-</cp:lastModifiedBy>
  <cp:revision>2</cp:revision>
  <dcterms:created xsi:type="dcterms:W3CDTF">2021-03-01T11:11:00Z</dcterms:created>
  <dcterms:modified xsi:type="dcterms:W3CDTF">2021-03-01T11:11:00Z</dcterms:modified>
</cp:coreProperties>
</file>